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6480"/>
        <w:gridCol w:w="3672"/>
      </w:tblGrid>
      <w:tr>
        <w:tc>
          <w:tcPr>
            <w:tcW w:type="dxa" w:w="5140"/>
            <w:tcBorders>
              <w:top w:val="single" w:sz="6" w:space="0" w:color="F8F7F3"/>
              <w:left w:val="single" w:sz="6" w:space="0" w:color="F8F7F3"/>
              <w:bottom w:val="single" w:sz="6" w:space="0" w:color="F8F7F3"/>
              <w:right w:val="single" w:sz="6" w:space="0" w:color="F8F7F3"/>
            </w:tcBorders>
          </w:tcPr>
          <w:p>
            <w:pPr>
              <w:spacing w:after="40"/>
            </w:pPr>
            <w:r>
              <w:rPr>
                <w:rFonts w:ascii="Georgia" w:hAnsi="Georgia"/>
                <w:b w:val="0"/>
                <w:color w:val="13283A"/>
                <w:sz w:val="30"/>
              </w:rPr>
              <w:t>P.G. PRAGER</w:t>
              <w:br/>
              <w:t>SEARCH ASSOCIATES</w:t>
            </w:r>
          </w:p>
          <w:p>
            <w:pPr>
              <w:spacing w:before="0"/>
            </w:pPr>
            <w:r>
              <w:rPr>
                <w:b/>
                <w:color w:val="6D6254"/>
                <w:sz w:val="17"/>
              </w:rPr>
              <w:t>LONG ISLAND LEGAL RECRUITING</w:t>
            </w:r>
          </w:p>
        </w:tc>
        <w:tc>
          <w:tcPr>
            <w:tcW w:type="dxa" w:w="5140"/>
            <w:tcBorders>
              <w:top w:val="single" w:sz="6" w:space="0" w:color="F8F7F3"/>
              <w:left w:val="single" w:sz="6" w:space="0" w:color="F8F7F3"/>
              <w:bottom w:val="single" w:sz="6" w:space="0" w:color="F8F7F3"/>
              <w:right w:val="single" w:sz="6" w:space="0" w:color="F8F7F3"/>
            </w:tcBorders>
          </w:tcPr>
          <w:p>
            <w:pPr>
              <w:jc w:val="right"/>
            </w:pPr>
            <w:r>
              <w:rPr>
                <w:b/>
                <w:color w:val="13283A"/>
                <w:sz w:val="18"/>
              </w:rPr>
              <w:t>APPLY VIA EMAIL</w:t>
            </w:r>
          </w:p>
          <w:p>
            <w:pPr>
              <w:jc w:val="right"/>
            </w:pPr>
            <w:hyperlink r:id="rId9">
              <w:r>
                <w:rPr>
                  <w:color w:val="13283A"/>
                </w:rPr>
                <w:t>mprager@pgprager.com</w:t>
              </w:r>
            </w:hyperlink>
          </w:p>
          <w:p>
            <w:pPr>
              <w:jc w:val="right"/>
            </w:pPr>
            <w:hyperlink r:id="rId10">
              <w:r>
                <w:rPr>
                  <w:color w:val="445262"/>
                </w:rPr>
                <w:t>1129 Northern Boulevard, Suite 404</w:t>
              </w:r>
            </w:hyperlink>
          </w:p>
          <w:p>
            <w:pPr>
              <w:jc w:val="right"/>
            </w:pPr>
            <w:hyperlink r:id="rId10">
              <w:r>
                <w:rPr>
                  <w:color w:val="445262"/>
                </w:rPr>
                <w:t>Manhasset, NY 11030</w:t>
              </w:r>
            </w:hyperlink>
          </w:p>
        </w:tc>
      </w:tr>
    </w:tbl>
    <w:p>
      <w:pPr>
        <w:spacing w:before="680" w:after="40"/>
      </w:pPr>
      <w:r>
        <w:rPr>
          <w:rFonts w:ascii="Georgia" w:hAnsi="Georgia"/>
          <w:color w:val="102436"/>
          <w:sz w:val="68"/>
        </w:rPr>
        <w:t>Corporate Securities Attorney</w:t>
      </w:r>
    </w:p>
    <w:p>
      <w:pPr>
        <w:spacing w:after="400"/>
      </w:pPr>
      <w:r>
        <w:rPr>
          <w:b/>
          <w:color w:val="6D6254"/>
          <w:sz w:val="24"/>
        </w:rPr>
        <w:t>Long Island, NY | Attorney | Corporate / Securities</w:t>
      </w:r>
    </w:p>
    <w:tbl>
      <w:tblPr>
        <w:tblW w:type="auto" w:w="0"/>
        <w:tblLayout w:type="fixed"/>
        <w:tblLook w:firstColumn="1" w:firstRow="1" w:lastColumn="0" w:lastRow="0" w:noHBand="0" w:noVBand="1" w:val="04A0"/>
      </w:tblPr>
      <w:tblGrid>
        <w:gridCol w:w="3240"/>
        <w:gridCol w:w="2808"/>
        <w:gridCol w:w="2808"/>
      </w:tblGrid>
      <w:tr>
        <w:tc>
          <w:tcPr>
            <w:tcW w:type="dxa" w:w="3427"/>
            <w:shd w:fill="FFFFFF"/>
            <w:tcBorders>
              <w:top w:val="single" w:sz="6" w:space="0" w:color="D6D1C7"/>
              <w:left w:val="single" w:sz="6" w:space="0" w:color="D6D1C7"/>
              <w:bottom w:val="single" w:sz="6" w:space="0" w:color="D6D1C7"/>
              <w:right w:val="single" w:sz="6" w:space="0" w:color="D6D1C7"/>
            </w:tcBorders>
            <w:vAlign w:val="center"/>
          </w:tcPr>
          <w:p>
            <w:pPr>
              <w:spacing w:after="40"/>
            </w:pPr>
            <w:r/>
            <w:r>
              <w:rPr>
                <w:rFonts w:ascii="Aptos" w:hAnsi="Aptos"/>
                <w:b/>
                <w:color w:val="89745B"/>
                <w:sz w:val="15"/>
              </w:rPr>
              <w:t>EXPERIENCE</w:t>
            </w:r>
          </w:p>
          <w:p>
            <w:pPr>
              <w:spacing w:before="0" w:after="0"/>
            </w:pPr>
            <w:r>
              <w:rPr>
                <w:rFonts w:ascii="Aptos" w:hAnsi="Aptos"/>
                <w:b/>
                <w:color w:val="152637"/>
                <w:sz w:val="21"/>
              </w:rPr>
              <w:t>3 - 5 Years</w:t>
            </w:r>
          </w:p>
        </w:tc>
        <w:tc>
          <w:tcPr>
            <w:tcW w:type="dxa" w:w="3427"/>
            <w:shd w:fill="FFFFFF"/>
            <w:tcBorders>
              <w:top w:val="single" w:sz="6" w:space="0" w:color="D6D1C7"/>
              <w:left w:val="single" w:sz="6" w:space="0" w:color="D6D1C7"/>
              <w:bottom w:val="single" w:sz="6" w:space="0" w:color="D6D1C7"/>
              <w:right w:val="single" w:sz="6" w:space="0" w:color="D6D1C7"/>
            </w:tcBorders>
            <w:vAlign w:val="center"/>
          </w:tcPr>
          <w:p>
            <w:pPr>
              <w:spacing w:after="40"/>
            </w:pPr>
            <w:r/>
            <w:r>
              <w:rPr>
                <w:rFonts w:ascii="Aptos" w:hAnsi="Aptos"/>
                <w:b/>
                <w:color w:val="89745B"/>
                <w:sz w:val="15"/>
              </w:rPr>
              <w:t>EDUCATION</w:t>
            </w:r>
          </w:p>
          <w:p>
            <w:pPr>
              <w:spacing w:before="0" w:after="0"/>
            </w:pPr>
            <w:r>
              <w:rPr>
                <w:rFonts w:ascii="Aptos" w:hAnsi="Aptos"/>
                <w:b/>
                <w:color w:val="152637"/>
                <w:sz w:val="21"/>
              </w:rPr>
              <w:t>Juris Doctor</w:t>
            </w:r>
          </w:p>
        </w:tc>
        <w:tc>
          <w:tcPr>
            <w:tcW w:type="dxa" w:w="3427"/>
            <w:shd w:fill="FFFFFF"/>
            <w:tcBorders>
              <w:top w:val="single" w:sz="6" w:space="0" w:color="D6D1C7"/>
              <w:left w:val="single" w:sz="6" w:space="0" w:color="D6D1C7"/>
              <w:bottom w:val="single" w:sz="6" w:space="0" w:color="D6D1C7"/>
              <w:right w:val="single" w:sz="6" w:space="0" w:color="D6D1C7"/>
            </w:tcBorders>
            <w:vAlign w:val="center"/>
          </w:tcPr>
          <w:p>
            <w:pPr>
              <w:spacing w:after="40"/>
            </w:pPr>
            <w:r/>
            <w:r>
              <w:rPr>
                <w:rFonts w:ascii="Aptos" w:hAnsi="Aptos"/>
                <w:b/>
                <w:color w:val="89745B"/>
                <w:sz w:val="15"/>
              </w:rPr>
              <w:t>POSITION</w:t>
            </w:r>
          </w:p>
          <w:p>
            <w:pPr>
              <w:spacing w:before="0" w:after="0"/>
            </w:pPr>
            <w:r>
              <w:rPr>
                <w:rFonts w:ascii="Aptos" w:hAnsi="Aptos"/>
                <w:b/>
                <w:color w:val="152637"/>
                <w:sz w:val="21"/>
              </w:rPr>
              <w:t>Full Time</w:t>
            </w:r>
          </w:p>
        </w:tc>
      </w:tr>
    </w:tbl>
    <w:p>
      <w:pPr>
        <w:spacing w:after="80"/>
      </w:pPr>
    </w:p>
    <w:tbl>
      <w:tblPr>
        <w:tblW w:type="auto" w:w="0"/>
        <w:tblLayout w:type="fixed"/>
        <w:tblLook w:firstColumn="1" w:firstRow="1" w:lastColumn="0" w:lastRow="0" w:noHBand="0" w:noVBand="1" w:val="04A0"/>
      </w:tblPr>
      <w:tblGrid>
        <w:gridCol w:w="2995"/>
        <w:gridCol w:w="6840"/>
      </w:tblGrid>
      <w:tr>
        <w:tc>
          <w:tcPr>
            <w:tcW w:type="dxa" w:w="5140"/>
            <w:shd w:fill="13283A"/>
            <w:tcBorders>
              <w:top w:val="single" w:sz="6" w:space="0" w:color="13283A"/>
              <w:left w:val="single" w:sz="6" w:space="0" w:color="13283A"/>
              <w:bottom w:val="single" w:sz="6" w:space="0" w:color="13283A"/>
              <w:right w:val="single" w:sz="6" w:space="0" w:color="13283A"/>
            </w:tcBorders>
            <w:vAlign w:val="top"/>
          </w:tcPr>
          <w:p>
            <w:r>
              <w:rPr>
                <w:b/>
                <w:color w:val="FFFFFF"/>
                <w:sz w:val="18"/>
              </w:rPr>
              <w:t>ROLE SNAPSHOT</w:t>
            </w:r>
          </w:p>
          <w:p>
            <w:pPr>
              <w:spacing w:before="180" w:after="20"/>
            </w:pPr>
            <w:r>
              <w:rPr>
                <w:b/>
                <w:color w:val="C6A06C"/>
                <w:sz w:val="15"/>
              </w:rPr>
              <w:t>LOCATION</w:t>
            </w:r>
          </w:p>
          <w:p>
            <w:pPr>
              <w:spacing w:after="40"/>
            </w:pPr>
            <w:r>
              <w:rPr>
                <w:b/>
                <w:color w:val="FFFFFF"/>
                <w:sz w:val="19"/>
              </w:rPr>
              <w:t>Long Island, NY</w:t>
            </w:r>
          </w:p>
          <w:p>
            <w:pPr>
              <w:spacing w:before="180" w:after="20"/>
            </w:pPr>
            <w:r>
              <w:rPr>
                <w:b/>
                <w:color w:val="C6A06C"/>
                <w:sz w:val="15"/>
              </w:rPr>
              <w:t>JOB TYPE</w:t>
            </w:r>
          </w:p>
          <w:p>
            <w:pPr>
              <w:spacing w:after="40"/>
            </w:pPr>
            <w:r>
              <w:rPr>
                <w:b/>
                <w:color w:val="FFFFFF"/>
                <w:sz w:val="19"/>
              </w:rPr>
              <w:t>Attorney</w:t>
            </w:r>
          </w:p>
          <w:p>
            <w:pPr>
              <w:spacing w:before="180" w:after="20"/>
            </w:pPr>
            <w:r>
              <w:rPr>
                <w:b/>
                <w:color w:val="C6A06C"/>
                <w:sz w:val="15"/>
              </w:rPr>
              <w:t>PRACTICE</w:t>
            </w:r>
          </w:p>
          <w:p>
            <w:pPr>
              <w:spacing w:after="40"/>
            </w:pPr>
            <w:r>
              <w:rPr>
                <w:b/>
                <w:color w:val="FFFFFF"/>
                <w:sz w:val="19"/>
              </w:rPr>
              <w:t>Corporate / Securities</w:t>
            </w:r>
          </w:p>
          <w:p>
            <w:pPr>
              <w:spacing w:before="180" w:after="20"/>
            </w:pPr>
            <w:r>
              <w:rPr>
                <w:b/>
                <w:color w:val="C6A06C"/>
                <w:sz w:val="15"/>
              </w:rPr>
              <w:t>POSTED</w:t>
            </w:r>
          </w:p>
          <w:p>
            <w:pPr>
              <w:spacing w:after="40"/>
            </w:pPr>
            <w:r>
              <w:rPr>
                <w:b/>
                <w:color w:val="FFFFFF"/>
                <w:sz w:val="19"/>
              </w:rPr>
              <w:t>June 7, 2026</w:t>
            </w:r>
          </w:p>
        </w:tc>
        <w:tc>
          <w:tcPr>
            <w:tcW w:type="dxa" w:w="5140"/>
            <w:tcBorders>
              <w:top w:val="single" w:sz="6" w:space="0" w:color="F8F7F3"/>
              <w:left w:val="single" w:sz="6" w:space="0" w:color="F8F7F3"/>
              <w:bottom w:val="single" w:sz="6" w:space="0" w:color="F8F7F3"/>
              <w:right w:val="single" w:sz="6" w:space="0" w:color="F8F7F3"/>
            </w:tcBorders>
            <w:vAlign w:val="top"/>
          </w:tcPr>
          <w:p>
            <w:pPr>
              <w:spacing w:after="220"/>
            </w:pPr>
            <w:r>
              <w:rPr>
                <w:b/>
                <w:color w:val="13283A"/>
                <w:sz w:val="18"/>
              </w:rPr>
              <w:t>ABOUT THE ROLE</w:t>
            </w:r>
          </w:p>
          <w:p>
            <w:pPr>
              <w:spacing w:line="300" w:lineRule="auto" w:after="280"/>
            </w:pPr>
            <w:r>
              <w:rPr>
                <w:color w:val="283849"/>
                <w:sz w:val="26"/>
              </w:rPr>
              <w:t>Premier Long Island boutique firm will pay NYC salary for an experienced corporate attorney with sophisticated securities experience and excellent credentials. Candidate must be able to run deals from beginning to end.</w:t>
            </w:r>
          </w:p>
          <w:p>
            <w:pPr>
              <w:spacing w:before="100"/>
            </w:pPr>
            <w:r>
              <w:rPr>
                <w:b/>
                <w:color w:val="13283A"/>
                <w:sz w:val="16"/>
              </w:rPr>
              <w:t>RESUME SUBMISSION</w:t>
            </w:r>
          </w:p>
          <w:p>
            <w:pPr>
              <w:spacing w:line="288" w:lineRule="auto"/>
            </w:pPr>
            <w:r>
              <w:rPr>
                <w:color w:val="283849"/>
                <w:sz w:val="20"/>
              </w:rPr>
              <w:t>Send a short introduction, the position of interest, contact information, and a resume in Word format.</w:t>
            </w:r>
          </w:p>
          <w:p>
            <w:pPr>
              <w:spacing w:before="240"/>
            </w:pPr>
            <w:r>
              <w:rPr>
                <w:b/>
                <w:color w:val="13283A"/>
                <w:sz w:val="16"/>
              </w:rPr>
              <w:t>SEARCH NOTE</w:t>
            </w:r>
          </w:p>
          <w:p>
            <w:pPr>
              <w:spacing w:line="276" w:lineRule="auto"/>
            </w:pPr>
            <w:r>
              <w:rPr>
                <w:color w:val="283849"/>
                <w:sz w:val="19"/>
              </w:rPr>
              <w:t>Junior to mid-level corporate attorney with sophisticated securities experience and top credentials.</w:t>
            </w:r>
          </w:p>
        </w:tc>
      </w:tr>
    </w:tbl>
    <w:p>
      <w:pPr>
        <w:spacing w:before="840"/>
      </w:pPr>
    </w:p>
    <w:tbl>
      <w:tblPr>
        <w:tblW w:type="auto" w:w="0"/>
        <w:tblLayout w:type="fixed"/>
        <w:tblLook w:firstColumn="1" w:firstRow="1" w:lastColumn="0" w:lastRow="0" w:noHBand="0" w:noVBand="1" w:val="04A0"/>
      </w:tblPr>
      <w:tblGrid>
        <w:gridCol w:w="6480"/>
        <w:gridCol w:w="3168"/>
      </w:tblGrid>
      <w:tr>
        <w:tc>
          <w:tcPr>
            <w:tcW w:type="dxa" w:w="5140"/>
            <w:tcBorders>
              <w:top w:val="single" w:sz="6" w:space="0" w:color="F8F7F3"/>
              <w:left w:val="single" w:sz="6" w:space="0" w:color="F8F7F3"/>
              <w:bottom w:val="single" w:sz="6" w:space="0" w:color="F8F7F3"/>
              <w:right w:val="single" w:sz="6" w:space="0" w:color="F8F7F3"/>
            </w:tcBorders>
          </w:tcPr>
          <w:p>
            <w:r>
              <w:rPr>
                <w:b/>
                <w:color w:val="13283A"/>
                <w:sz w:val="17"/>
              </w:rPr>
              <w:t>PG Prager Search Associates, LTD.</w:t>
            </w:r>
          </w:p>
          <w:p>
            <w:r>
              <w:rPr>
                <w:sz w:val="16"/>
              </w:rPr>
              <w:t xml:space="preserve">Email: </w:t>
            </w:r>
            <w:hyperlink r:id="rId9">
              <w:r>
                <w:rPr>
                  <w:color w:val="5C6872"/>
                </w:rPr>
                <w:t>mprager@pgprager.com</w:t>
              </w:r>
            </w:hyperlink>
          </w:p>
        </w:tc>
        <w:tc>
          <w:tcPr>
            <w:tcW w:type="dxa" w:w="5140"/>
            <w:tcBorders>
              <w:top w:val="single" w:sz="6" w:space="0" w:color="F8F7F3"/>
              <w:left w:val="single" w:sz="6" w:space="0" w:color="F8F7F3"/>
              <w:bottom w:val="single" w:sz="6" w:space="0" w:color="F8F7F3"/>
              <w:right w:val="single" w:sz="6" w:space="0" w:color="F8F7F3"/>
            </w:tcBorders>
          </w:tcPr>
          <w:p>
            <w:pPr>
              <w:jc w:val="right"/>
            </w:pPr>
            <w:hyperlink r:id="rId11">
              <w:r>
                <w:rPr>
                  <w:color w:val="13283A"/>
                  <w:b/>
                </w:rPr>
                <w:t>(516) 294-4400</w:t>
              </w:r>
            </w:hyperlink>
          </w:p>
          <w:p>
            <w:pPr>
              <w:jc w:val="right"/>
            </w:pPr>
            <w:hyperlink r:id="rId12">
              <w:r>
                <w:rPr>
                  <w:color w:val="5C6872"/>
                </w:rPr>
                <w:t>pgprager.com</w:t>
              </w:r>
            </w:hyperlink>
          </w:p>
        </w:tc>
      </w:tr>
    </w:tbl>
    <w:sectPr w:rsidR="00FC693F" w:rsidRPr="0006063C" w:rsidSect="00034616">
      <w:pgSz w:w="12240" w:h="15840"/>
      <w:pgMar w:top="835" w:right="922" w:bottom="605"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82432"/>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mailto:mprager@pgprager.com?subject=Job%20Ap%204%20-%20Corporate%20Securities%20Attorney" TargetMode="External"/><Relationship Id="rId10" Type="http://schemas.openxmlformats.org/officeDocument/2006/relationships/hyperlink" Target="https://www.google.com/maps/search/?api=1&amp;query=1129%20Northern%20Boulevard%20Suite%20404%20Manhasset%20NY%2011030" TargetMode="External"/><Relationship Id="rId11" Type="http://schemas.openxmlformats.org/officeDocument/2006/relationships/hyperlink" Target="tel:+15162944400" TargetMode="External"/><Relationship Id="rId12" Type="http://schemas.openxmlformats.org/officeDocument/2006/relationships/hyperlink" Target="https://pgpra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Securities Attorney</dc:title>
  <dc:subject>Corporate Securities Attorney job advertisement</dc:subject>
  <dc:creator>P.G. Prager Search Associates</dc:creator>
  <cp:keywords/>
  <dc:description>generated by python-docx</dc:description>
  <cp:lastModifiedBy/>
  <cp:revision>1</cp:revision>
  <dcterms:created xsi:type="dcterms:W3CDTF">2013-12-23T23:15:00Z</dcterms:created>
  <dcterms:modified xsi:type="dcterms:W3CDTF">2013-12-23T23:15:00Z</dcterms:modified>
  <cp:category/>
</cp:coreProperties>
</file>